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3A" w:rsidRDefault="00C768A2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5A1A3A" w:rsidRPr="002508E4" w:rsidRDefault="00FC4AB1" w:rsidP="002508E4">
      <w:pPr>
        <w:jc w:val="center"/>
        <w:rPr>
          <w:rFonts w:ascii="GHEA Grapalat" w:hAnsi="GHEA Grapalat"/>
          <w:b/>
          <w:lang w:val="hy-AM"/>
        </w:rPr>
      </w:pPr>
      <w:r w:rsidRPr="00FC4AB1">
        <w:rPr>
          <w:rFonts w:ascii="GHEA Grapalat" w:hAnsi="GHEA Grapalat"/>
          <w:b/>
          <w:lang w:val="hy-AM"/>
        </w:rPr>
        <w:t>ՀԱՅԱՍՏԱՆԻ ՀԱՆՐԱՊԵՏՈՒԹՅԱՆ ԿՈՏԱՅՔԻ ՄԱՐԶԻ ԱԲՈՎՅԱՆԻ  ՀԱՄԱՅՆՔԱՊԵՏԱՐԱՆԻ ԱՇԽԱՏԱԿԱԶՄԻ  ԿԱՌՈՒՑՎԱԾՔԸ, ԱՇԽԱՏՈՂՆԵՐԻ  ՔԱՆԱԿԸ, ՀԱՍՏԻՔԱՑՈՒՑԱԿԸ ԵՎ ՊԱՇՏՈՆԱՅԻՆ ԴՐՈՒՅՔԱՉԱՓԵՐԸ ՀԱՍՏԱՏԵԼՈՒ ՄԱՍԻՆ</w:t>
      </w:r>
      <w:r>
        <w:rPr>
          <w:rFonts w:ascii="GHEA Grapalat" w:hAnsi="GHEA Grapalat"/>
          <w:b/>
          <w:lang w:val="hy-AM"/>
        </w:rPr>
        <w:t xml:space="preserve"> </w:t>
      </w:r>
      <w:r w:rsidR="006A47C5"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6A47C5" w:rsidRPr="00224048">
        <w:rPr>
          <w:rFonts w:ascii="GHEA Grapalat" w:hAnsi="GHEA Grapalat"/>
          <w:b/>
          <w:lang w:val="hy-AM"/>
        </w:rPr>
        <w:br/>
      </w:r>
    </w:p>
    <w:p w:rsidR="00734594" w:rsidRPr="00E971A7" w:rsidRDefault="005A1A3A" w:rsidP="0073459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theme="minorBidi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Նախագիծը մշակվել է 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>«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Տեղական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ինքնակառավարման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մասին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» 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օրենքի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18-րդ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հոդվածի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1-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ին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մասի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28-րդ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կետի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և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35-րդ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հոդվածի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1-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ին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մասի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7-րդ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կետի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>, «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Համայնքային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ծառայության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մասին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» 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օրենքի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26-րդ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հոդվածի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1-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ին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մասի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«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բ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»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կետի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>, «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Նորմատիվ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իրավական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ակտերի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մասին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»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օրենքի</w:t>
      </w:r>
      <w:r w:rsidR="00FC4AB1" w:rsidRPr="00FC4AB1">
        <w:rPr>
          <w:rFonts w:ascii="GHEA Grapalat" w:hAnsi="GHEA Grapalat"/>
          <w:sz w:val="22"/>
          <w:szCs w:val="22"/>
          <w:lang w:val="hy-AM"/>
        </w:rPr>
        <w:t xml:space="preserve"> 37-րդ </w:t>
      </w:r>
      <w:r w:rsidR="00FC4AB1" w:rsidRPr="00FC4AB1">
        <w:rPr>
          <w:rFonts w:ascii="GHEA Grapalat" w:hAnsi="GHEA Grapalat" w:cstheme="minorBidi"/>
          <w:sz w:val="22"/>
          <w:szCs w:val="22"/>
          <w:lang w:val="hy-AM"/>
        </w:rPr>
        <w:t>հոդվածի</w:t>
      </w:r>
      <w:r w:rsidR="00994639">
        <w:rPr>
          <w:rFonts w:ascii="GHEA Grapalat" w:hAnsi="GHEA Grapalat"/>
          <w:lang w:val="hy-AM"/>
        </w:rPr>
        <w:t xml:space="preserve"> </w:t>
      </w:r>
      <w:r w:rsidR="00994639" w:rsidRPr="00E971A7">
        <w:rPr>
          <w:rFonts w:ascii="GHEA Grapalat" w:hAnsi="GHEA Grapalat" w:cstheme="minorBidi"/>
          <w:sz w:val="22"/>
          <w:szCs w:val="22"/>
          <w:lang w:val="hy-AM"/>
        </w:rPr>
        <w:t>պահանջներին համապատասխան</w:t>
      </w:r>
      <w:r w:rsidR="002508E4" w:rsidRPr="00E971A7">
        <w:rPr>
          <w:rFonts w:ascii="GHEA Grapalat" w:hAnsi="GHEA Grapalat" w:cstheme="minorBidi"/>
          <w:sz w:val="22"/>
          <w:szCs w:val="22"/>
          <w:lang w:val="hy-AM"/>
        </w:rPr>
        <w:t>։ Հաշվի առնելով, որ</w:t>
      </w:r>
      <w:r w:rsidR="00FC4AB1" w:rsidRPr="00E971A7">
        <w:rPr>
          <w:rFonts w:ascii="GHEA Grapalat" w:hAnsi="GHEA Grapalat" w:cstheme="minorBidi"/>
          <w:sz w:val="22"/>
          <w:szCs w:val="22"/>
          <w:lang w:val="hy-AM"/>
        </w:rPr>
        <w:t xml:space="preserve"> </w:t>
      </w:r>
      <w:r w:rsidR="002508E4" w:rsidRPr="00E971A7">
        <w:rPr>
          <w:rFonts w:ascii="GHEA Grapalat" w:hAnsi="GHEA Grapalat" w:cstheme="minorBidi"/>
          <w:sz w:val="22"/>
          <w:szCs w:val="22"/>
          <w:lang w:val="hy-AM"/>
        </w:rPr>
        <w:t xml:space="preserve">Աբովյան համայնքին են միացել  10 </w:t>
      </w:r>
      <w:r w:rsidR="00734594" w:rsidRPr="00E971A7">
        <w:rPr>
          <w:rFonts w:ascii="GHEA Grapalat" w:hAnsi="GHEA Grapalat" w:cstheme="minorBidi"/>
          <w:sz w:val="22"/>
          <w:szCs w:val="22"/>
          <w:lang w:val="hy-AM"/>
        </w:rPr>
        <w:t xml:space="preserve">գյուղական </w:t>
      </w:r>
      <w:r w:rsidR="002508E4" w:rsidRPr="00E971A7">
        <w:rPr>
          <w:rFonts w:ascii="GHEA Grapalat" w:hAnsi="GHEA Grapalat" w:cstheme="minorBidi"/>
          <w:sz w:val="22"/>
          <w:szCs w:val="22"/>
          <w:lang w:val="hy-AM"/>
        </w:rPr>
        <w:t>բնակավայրեր</w:t>
      </w:r>
      <w:r w:rsidR="00741A32">
        <w:rPr>
          <w:rFonts w:ascii="GHEA Grapalat" w:hAnsi="GHEA Grapalat" w:cstheme="minorBidi"/>
          <w:sz w:val="22"/>
          <w:szCs w:val="22"/>
          <w:lang w:val="hy-AM"/>
        </w:rPr>
        <w:t xml:space="preserve">, </w:t>
      </w:r>
      <w:r w:rsidR="00734594" w:rsidRPr="00E971A7">
        <w:rPr>
          <w:rFonts w:ascii="GHEA Grapalat" w:hAnsi="GHEA Grapalat" w:cstheme="minorBidi"/>
          <w:sz w:val="22"/>
          <w:szCs w:val="22"/>
          <w:lang w:val="hy-AM"/>
        </w:rPr>
        <w:t xml:space="preserve"> մեծացել է աշխատանքների ծավալը,</w:t>
      </w:r>
      <w:r w:rsidR="00E971A7" w:rsidRPr="00E971A7">
        <w:rPr>
          <w:rFonts w:ascii="GHEA Grapalat" w:hAnsi="GHEA Grapalat" w:cstheme="minorBidi"/>
          <w:sz w:val="22"/>
          <w:szCs w:val="22"/>
          <w:lang w:val="hy-AM"/>
        </w:rPr>
        <w:t xml:space="preserve"> առաջացել է նոր բնագավառներ, </w:t>
      </w:r>
      <w:r w:rsidR="00734594" w:rsidRPr="00E971A7">
        <w:rPr>
          <w:rFonts w:ascii="GHEA Grapalat" w:hAnsi="GHEA Grapalat" w:cstheme="minorBidi"/>
          <w:sz w:val="22"/>
          <w:szCs w:val="22"/>
          <w:lang w:val="hy-AM"/>
        </w:rPr>
        <w:t xml:space="preserve"> անհրաժեշտություն է առաջացել սահմանել նոր կառուցվածք և հաստիքացուցակ։</w:t>
      </w:r>
      <w:r w:rsidR="00E971A7" w:rsidRPr="00E971A7">
        <w:rPr>
          <w:rFonts w:ascii="GHEA Grapalat" w:hAnsi="GHEA Grapalat" w:cstheme="minorBidi"/>
          <w:sz w:val="22"/>
          <w:szCs w:val="22"/>
          <w:lang w:val="hy-AM"/>
        </w:rPr>
        <w:tab/>
      </w:r>
      <w:r w:rsidR="00734594" w:rsidRPr="00E971A7">
        <w:rPr>
          <w:rFonts w:ascii="GHEA Grapalat" w:hAnsi="GHEA Grapalat" w:cstheme="minorBidi"/>
          <w:sz w:val="22"/>
          <w:szCs w:val="22"/>
          <w:lang w:val="hy-AM"/>
        </w:rPr>
        <w:br/>
        <w:t>Առաջարկվում է հաստատել Աբովյանի համայնքապետարանի կառուցվածքը, հետևյալ ստորաբաժանումներով՝</w:t>
      </w:r>
      <w:r w:rsidR="00734594" w:rsidRPr="00E971A7">
        <w:rPr>
          <w:rFonts w:ascii="GHEA Grapalat" w:hAnsi="GHEA Grapalat" w:cstheme="minorBidi"/>
          <w:sz w:val="22"/>
          <w:szCs w:val="22"/>
          <w:lang w:val="hy-AM"/>
        </w:rPr>
        <w:br/>
        <w:t>1. Ֆինանսատնտեսագիտական և եկամուտների հաշվառման  բաժին,</w:t>
      </w:r>
    </w:p>
    <w:p w:rsidR="00734594" w:rsidRPr="00E971A7" w:rsidRDefault="00734594" w:rsidP="007345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theme="minorBidi"/>
          <w:sz w:val="22"/>
          <w:szCs w:val="22"/>
          <w:lang w:val="hy-AM"/>
        </w:rPr>
      </w:pPr>
      <w:r w:rsidRPr="00E971A7">
        <w:rPr>
          <w:rFonts w:ascii="GHEA Grapalat" w:hAnsi="GHEA Grapalat" w:cstheme="minorBidi"/>
          <w:sz w:val="22"/>
          <w:szCs w:val="22"/>
          <w:lang w:val="hy-AM"/>
        </w:rPr>
        <w:t>Քաղաքաշինության, հողաշինարարության, գյուղատնտեսության  և անշարժ գույքի կառավարման բաժին,</w:t>
      </w:r>
    </w:p>
    <w:p w:rsidR="00734594" w:rsidRPr="00E971A7" w:rsidRDefault="00734594" w:rsidP="007345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theme="minorBidi"/>
          <w:sz w:val="22"/>
          <w:szCs w:val="22"/>
          <w:lang w:val="hy-AM"/>
        </w:rPr>
      </w:pPr>
      <w:r w:rsidRPr="00E971A7">
        <w:rPr>
          <w:rFonts w:ascii="GHEA Grapalat" w:hAnsi="GHEA Grapalat" w:cstheme="minorBidi"/>
          <w:sz w:val="22"/>
          <w:szCs w:val="22"/>
          <w:lang w:val="hy-AM"/>
        </w:rPr>
        <w:t>Քարտուղարության և քաղաքացիների սպասարկման բաժին,</w:t>
      </w:r>
    </w:p>
    <w:p w:rsidR="00734594" w:rsidRPr="00E971A7" w:rsidRDefault="00734594" w:rsidP="007345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theme="minorBidi"/>
          <w:sz w:val="22"/>
          <w:szCs w:val="22"/>
          <w:lang w:val="hy-AM"/>
        </w:rPr>
      </w:pPr>
      <w:r w:rsidRPr="00E971A7">
        <w:rPr>
          <w:rFonts w:ascii="GHEA Grapalat" w:hAnsi="GHEA Grapalat" w:cstheme="minorBidi"/>
          <w:sz w:val="22"/>
          <w:szCs w:val="22"/>
          <w:lang w:val="hy-AM"/>
        </w:rPr>
        <w:t>Իրավաբանական բաժին,</w:t>
      </w:r>
    </w:p>
    <w:p w:rsidR="00734594" w:rsidRPr="00E971A7" w:rsidRDefault="00734594" w:rsidP="007345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theme="minorBidi"/>
          <w:sz w:val="22"/>
          <w:szCs w:val="22"/>
          <w:lang w:val="hy-AM"/>
        </w:rPr>
      </w:pPr>
      <w:r w:rsidRPr="00E971A7">
        <w:rPr>
          <w:rFonts w:ascii="GHEA Grapalat" w:hAnsi="GHEA Grapalat" w:cstheme="minorBidi"/>
          <w:sz w:val="22"/>
          <w:szCs w:val="22"/>
          <w:lang w:val="hy-AM"/>
        </w:rPr>
        <w:t>Առևտրի, սպասարկման, տրասնպորտի  և գովազդի  բաժին,</w:t>
      </w:r>
    </w:p>
    <w:p w:rsidR="00734594" w:rsidRPr="00E971A7" w:rsidRDefault="00734594" w:rsidP="007345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theme="minorBidi"/>
          <w:sz w:val="22"/>
          <w:szCs w:val="22"/>
          <w:lang w:val="hy-AM"/>
        </w:rPr>
      </w:pPr>
      <w:r w:rsidRPr="00E971A7">
        <w:rPr>
          <w:rFonts w:ascii="GHEA Grapalat" w:hAnsi="GHEA Grapalat" w:cstheme="minorBidi"/>
          <w:sz w:val="22"/>
          <w:szCs w:val="22"/>
          <w:lang w:val="hy-AM"/>
        </w:rPr>
        <w:t>Զարգացման ծրագրերի և  գնումների և բաժին,</w:t>
      </w:r>
    </w:p>
    <w:p w:rsidR="00734594" w:rsidRPr="00E971A7" w:rsidRDefault="00734594" w:rsidP="007345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theme="minorBidi"/>
          <w:sz w:val="22"/>
          <w:szCs w:val="22"/>
          <w:lang w:val="hy-AM"/>
        </w:rPr>
      </w:pPr>
      <w:r w:rsidRPr="00E971A7">
        <w:rPr>
          <w:rFonts w:ascii="GHEA Grapalat" w:hAnsi="GHEA Grapalat" w:cstheme="minorBidi"/>
          <w:sz w:val="22"/>
          <w:szCs w:val="22"/>
          <w:lang w:val="hy-AM"/>
        </w:rPr>
        <w:t>Սոցիալական ծրագրերի, առողջապահության  և տեղեկատվության բաժին,</w:t>
      </w:r>
    </w:p>
    <w:p w:rsidR="00734594" w:rsidRDefault="00734594" w:rsidP="007345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theme="minorBidi"/>
          <w:sz w:val="22"/>
          <w:szCs w:val="22"/>
          <w:lang w:val="hy-AM"/>
        </w:rPr>
      </w:pPr>
      <w:r w:rsidRPr="00E971A7">
        <w:rPr>
          <w:rFonts w:ascii="GHEA Grapalat" w:hAnsi="GHEA Grapalat" w:cstheme="minorBidi"/>
          <w:sz w:val="22"/>
          <w:szCs w:val="22"/>
          <w:lang w:val="hy-AM"/>
        </w:rPr>
        <w:t>Կրթության, մշակույթի,  սպորտի, երիտասարդության հարցերի  բաժին։</w:t>
      </w:r>
    </w:p>
    <w:p w:rsidR="00EC7C53" w:rsidRPr="00EC7C53" w:rsidRDefault="00741A32" w:rsidP="0008157D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Աբովյանի համայնքապետարանում և բնակավայրերում մինչ խոշորացումը  եղել են թվով  233 հաստիքներ, որի  համար սահմանվել է 45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693.7 հազար դրամ ամսական աշխատավարձի ֆոնդ, խոշորացումից հետո սահմանվել է 163 աշխատող՝ ամսական 47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 xml:space="preserve">462.0 հազար դրամ աշխատավարձի ֆոնդով։ Հաստիքները  պակասել են 70-ով, իսկ աշխատավարձի ֆոնդը ավելացել է 1768.3   հազար </w:t>
      </w:r>
      <w:r w:rsidR="001E5532">
        <w:rPr>
          <w:rFonts w:ascii="GHEA Grapalat" w:hAnsi="GHEA Grapalat"/>
          <w:lang w:val="hy-AM"/>
        </w:rPr>
        <w:t xml:space="preserve">դրամով։ Աշխատավարձը յուրաքանչյուր հաստիքի համար ավելացել է  36.6 </w:t>
      </w:r>
      <w:r w:rsidR="001E5532" w:rsidRPr="001E5532">
        <w:rPr>
          <w:rFonts w:ascii="GHEA Grapalat" w:hAnsi="GHEA Grapalat"/>
          <w:lang w:val="hy-AM"/>
        </w:rPr>
        <w:t xml:space="preserve">%, </w:t>
      </w:r>
      <w:r w:rsidR="001E5532">
        <w:rPr>
          <w:rFonts w:ascii="GHEA Grapalat" w:hAnsi="GHEA Grapalat"/>
          <w:lang w:val="hy-AM"/>
        </w:rPr>
        <w:t>ուղիղ համեմատական է ավելացված աշխատանքի ծավալին։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="00EC7C53">
        <w:rPr>
          <w:rFonts w:ascii="GHEA Grapalat" w:hAnsi="GHEA Grapalat"/>
          <w:lang w:val="hy-AM"/>
        </w:rPr>
        <w:t>Հաստիքացուցակը կազմելիս առաջնորդվել են պաշտոնապես ուղարկված Հ</w:t>
      </w:r>
      <w:r w:rsidR="00EC7C53" w:rsidRPr="00EC7C53">
        <w:rPr>
          <w:rFonts w:ascii="GHEA Grapalat" w:hAnsi="GHEA Grapalat"/>
          <w:lang w:val="hy-AM"/>
        </w:rPr>
        <w:t>այաստանի</w:t>
      </w:r>
      <w:r w:rsidR="00EC7C53">
        <w:rPr>
          <w:rFonts w:ascii="GHEA Grapalat" w:hAnsi="GHEA Grapalat"/>
          <w:lang w:val="hy-AM"/>
        </w:rPr>
        <w:t xml:space="preserve"> Հ</w:t>
      </w:r>
      <w:r w:rsidR="00EC7C53" w:rsidRPr="00EC7C53">
        <w:rPr>
          <w:rFonts w:ascii="GHEA Grapalat" w:hAnsi="GHEA Grapalat"/>
          <w:lang w:val="hy-AM"/>
        </w:rPr>
        <w:t>անրապետության</w:t>
      </w:r>
      <w:r w:rsidR="00EC7C53">
        <w:rPr>
          <w:rFonts w:ascii="GHEA Grapalat" w:hAnsi="GHEA Grapalat"/>
          <w:lang w:val="hy-AM"/>
        </w:rPr>
        <w:t xml:space="preserve"> </w:t>
      </w:r>
      <w:r w:rsidR="00EC7C53" w:rsidRPr="00EC7C53">
        <w:rPr>
          <w:rFonts w:ascii="GHEA Grapalat" w:hAnsi="GHEA Grapalat"/>
          <w:lang w:val="hy-AM"/>
        </w:rPr>
        <w:t>տարածքային</w:t>
      </w:r>
      <w:r w:rsidR="00EC7C53">
        <w:rPr>
          <w:rFonts w:ascii="GHEA Grapalat" w:hAnsi="GHEA Grapalat"/>
          <w:lang w:val="hy-AM"/>
        </w:rPr>
        <w:t xml:space="preserve"> </w:t>
      </w:r>
      <w:r w:rsidR="00EC7C53" w:rsidRPr="00EC7C53">
        <w:rPr>
          <w:rFonts w:ascii="GHEA Grapalat" w:hAnsi="GHEA Grapalat"/>
          <w:lang w:val="hy-AM"/>
        </w:rPr>
        <w:t>կառավարման</w:t>
      </w:r>
      <w:r w:rsidR="00EC7C53">
        <w:rPr>
          <w:rFonts w:ascii="GHEA Grapalat" w:hAnsi="GHEA Grapalat"/>
          <w:lang w:val="hy-AM"/>
        </w:rPr>
        <w:t xml:space="preserve"> և </w:t>
      </w:r>
      <w:r w:rsidR="00EC7C53" w:rsidRPr="00EC7C53">
        <w:rPr>
          <w:rFonts w:ascii="GHEA Grapalat" w:hAnsi="GHEA Grapalat"/>
          <w:lang w:val="hy-AM"/>
        </w:rPr>
        <w:t>ենթակառուցվածքների նախարարությ</w:t>
      </w:r>
      <w:r w:rsidR="00EC7C53">
        <w:rPr>
          <w:rFonts w:ascii="GHEA Grapalat" w:hAnsi="GHEA Grapalat"/>
          <w:lang w:val="hy-AM"/>
        </w:rPr>
        <w:t>ա</w:t>
      </w:r>
      <w:r w:rsidR="00EC7C53" w:rsidRPr="00EC7C53">
        <w:rPr>
          <w:rFonts w:ascii="GHEA Grapalat" w:hAnsi="GHEA Grapalat"/>
          <w:lang w:val="hy-AM"/>
        </w:rPr>
        <w:t>ն</w:t>
      </w:r>
      <w:r w:rsidR="00EC7C53">
        <w:rPr>
          <w:rFonts w:ascii="GHEA Grapalat" w:hAnsi="GHEA Grapalat"/>
          <w:lang w:val="hy-AM"/>
        </w:rPr>
        <w:t xml:space="preserve"> </w:t>
      </w:r>
      <w:r w:rsidR="00EC7C53" w:rsidRPr="00EC7C53">
        <w:rPr>
          <w:rFonts w:ascii="GHEA Grapalat" w:hAnsi="GHEA Grapalat"/>
          <w:lang w:val="hy-AM"/>
        </w:rPr>
        <w:t>մեթոդական ուղեցույց</w:t>
      </w:r>
      <w:r w:rsidR="00EC7C53">
        <w:rPr>
          <w:rFonts w:ascii="GHEA Grapalat" w:hAnsi="GHEA Grapalat"/>
          <w:lang w:val="hy-AM"/>
        </w:rPr>
        <w:t>ը՝ «Հ</w:t>
      </w:r>
      <w:r w:rsidR="00EC7C53" w:rsidRPr="00EC7C53">
        <w:rPr>
          <w:rFonts w:ascii="GHEA Grapalat" w:hAnsi="GHEA Grapalat"/>
          <w:lang w:val="hy-AM"/>
        </w:rPr>
        <w:t>ամայնքապետարանի աշխատակազմի հաստիքացուցակի կազմման,</w:t>
      </w:r>
      <w:r w:rsidR="00EC7C53">
        <w:rPr>
          <w:rFonts w:ascii="GHEA Grapalat" w:hAnsi="GHEA Grapalat"/>
          <w:lang w:val="hy-AM"/>
        </w:rPr>
        <w:t xml:space="preserve"> </w:t>
      </w:r>
      <w:r w:rsidR="00EC7C53" w:rsidRPr="00EC7C53">
        <w:rPr>
          <w:rFonts w:ascii="GHEA Grapalat" w:hAnsi="GHEA Grapalat"/>
          <w:lang w:val="hy-AM"/>
        </w:rPr>
        <w:t>կառուցվածքի</w:t>
      </w:r>
      <w:r w:rsidR="00EC7C53">
        <w:rPr>
          <w:rFonts w:ascii="GHEA Grapalat" w:hAnsi="GHEA Grapalat"/>
          <w:lang w:val="hy-AM"/>
        </w:rPr>
        <w:t xml:space="preserve"> </w:t>
      </w:r>
      <w:r w:rsidR="00EC7C53" w:rsidRPr="00EC7C53">
        <w:rPr>
          <w:rFonts w:ascii="GHEA Grapalat" w:hAnsi="GHEA Grapalat"/>
          <w:lang w:val="hy-AM"/>
        </w:rPr>
        <w:t>հաստատման, պաշտոնային դրույքաչափերի համամասնության</w:t>
      </w:r>
      <w:r w:rsidR="00EC7C53">
        <w:rPr>
          <w:rFonts w:ascii="GHEA Grapalat" w:hAnsi="GHEA Grapalat"/>
          <w:lang w:val="hy-AM"/>
        </w:rPr>
        <w:t xml:space="preserve"> </w:t>
      </w:r>
      <w:r w:rsidR="00EC7C53" w:rsidRPr="00EC7C53">
        <w:rPr>
          <w:rFonts w:ascii="GHEA Grapalat" w:hAnsi="GHEA Grapalat"/>
          <w:lang w:val="hy-AM"/>
        </w:rPr>
        <w:t>սահմանման</w:t>
      </w:r>
      <w:r w:rsidR="00EC7C53">
        <w:rPr>
          <w:rFonts w:ascii="GHEA Grapalat" w:hAnsi="GHEA Grapalat"/>
          <w:lang w:val="hy-AM"/>
        </w:rPr>
        <w:t>» մասին։</w:t>
      </w:r>
      <w:r w:rsidR="00EC7C53">
        <w:rPr>
          <w:rFonts w:ascii="GHEA Grapalat" w:hAnsi="GHEA Grapalat"/>
          <w:lang w:val="hy-AM"/>
        </w:rPr>
        <w:tab/>
      </w:r>
      <w:r w:rsidR="00EC7C53">
        <w:rPr>
          <w:rFonts w:ascii="GHEA Grapalat" w:hAnsi="GHEA Grapalat"/>
          <w:lang w:val="hy-AM"/>
        </w:rPr>
        <w:br/>
        <w:t xml:space="preserve">Համայնքապետարանի «Քաղաքական պաշտոններ» մասում  նախատեսվել է համայնքի ղեկավարի առաջին տեղակալ, որը  ստեղծվել  է  </w:t>
      </w:r>
      <w:r w:rsidR="00EC7C53" w:rsidRPr="00EC7C53">
        <w:rPr>
          <w:rFonts w:ascii="GHEA Grapalat" w:hAnsi="GHEA Grapalat"/>
          <w:lang w:val="hy-AM"/>
        </w:rPr>
        <w:t xml:space="preserve">«Տեղական ինքնակառավարման </w:t>
      </w:r>
      <w:r w:rsidR="00EC7C53" w:rsidRPr="00EC7C53">
        <w:rPr>
          <w:rFonts w:ascii="GHEA Grapalat" w:hAnsi="GHEA Grapalat"/>
          <w:lang w:val="hy-AM"/>
        </w:rPr>
        <w:lastRenderedPageBreak/>
        <w:t>մասին» օրենքի 57-րդ հոդվածի համաձայն։ Նախատեսվել է նաև  համայնքի ղեկավարի 2 տեղակալի հաստիքներ, որոնց նշանակել է ավագանին՝ ընդհանուր թվի ձայների մեծամասնությամբ</w:t>
      </w:r>
      <w:r w:rsidR="00EC7C53">
        <w:rPr>
          <w:rFonts w:ascii="GHEA Grapalat" w:hAnsi="GHEA Grapalat"/>
          <w:lang w:val="hy-AM"/>
        </w:rPr>
        <w:t xml:space="preserve"> </w:t>
      </w:r>
      <w:r w:rsidR="00EC7C53" w:rsidRPr="00EC7C53">
        <w:rPr>
          <w:rFonts w:ascii="GHEA Grapalat" w:hAnsi="GHEA Grapalat"/>
          <w:lang w:val="hy-AM"/>
        </w:rPr>
        <w:t>(</w:t>
      </w:r>
      <w:r w:rsidR="00926197">
        <w:rPr>
          <w:rFonts w:ascii="GHEA Grapalat" w:hAnsi="GHEA Grapalat"/>
          <w:lang w:val="hy-AM"/>
        </w:rPr>
        <w:t xml:space="preserve">հաստիքի ստեղծման </w:t>
      </w:r>
      <w:r w:rsidR="00EC7C53" w:rsidRPr="00EC7C53">
        <w:rPr>
          <w:rFonts w:ascii="GHEA Grapalat" w:hAnsi="GHEA Grapalat"/>
          <w:lang w:val="hy-AM"/>
        </w:rPr>
        <w:t xml:space="preserve">հիմք՝ Աբովյան համայնքի ավագանու 2021 թվականի դեկտեմբերի 29-ի N 6-Ա որոշում): </w:t>
      </w:r>
    </w:p>
    <w:p w:rsidR="00734594" w:rsidRPr="00FC19A9" w:rsidRDefault="00926197" w:rsidP="00FC19A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«Վարչական պաշտոններ» մասում նախատեսվել էր  բնակավայրերի վարչական ղեկավարներ, որոնց աշխատավարձը սահմանվել է ըստ բնակավայրերի մեծության։</w:t>
      </w:r>
      <w:r w:rsidR="0008157D">
        <w:rPr>
          <w:rFonts w:ascii="GHEA Grapalat" w:hAnsi="GHEA Grapalat"/>
          <w:lang w:val="hy-AM"/>
        </w:rPr>
        <w:br/>
      </w:r>
      <w:r w:rsidR="0008157D" w:rsidRPr="0008157D">
        <w:rPr>
          <w:rFonts w:ascii="GHEA Grapalat" w:hAnsi="GHEA Grapalat"/>
          <w:lang w:val="hy-AM"/>
        </w:rPr>
        <w:t>Առինջ, Գեղաշեն, Արամուս</w:t>
      </w:r>
      <w:r w:rsidR="0008157D">
        <w:rPr>
          <w:rFonts w:ascii="GHEA Grapalat" w:hAnsi="GHEA Grapalat"/>
          <w:lang w:val="hy-AM"/>
        </w:rPr>
        <w:t xml:space="preserve"> և</w:t>
      </w:r>
      <w:r w:rsidR="0008157D" w:rsidRPr="0008157D">
        <w:rPr>
          <w:rFonts w:ascii="GHEA Grapalat" w:hAnsi="GHEA Grapalat"/>
          <w:lang w:val="hy-AM"/>
        </w:rPr>
        <w:t xml:space="preserve"> Բալահովիտ  բնակավայր</w:t>
      </w:r>
      <w:r w:rsidR="0008157D">
        <w:rPr>
          <w:rFonts w:ascii="GHEA Grapalat" w:hAnsi="GHEA Grapalat"/>
          <w:lang w:val="hy-AM"/>
        </w:rPr>
        <w:t xml:space="preserve">երում նախատեսվել է առաջին կարգի մասնագետ </w:t>
      </w:r>
      <w:r w:rsidR="0008157D" w:rsidRPr="0008157D">
        <w:rPr>
          <w:rFonts w:ascii="GHEA Grapalat" w:hAnsi="GHEA Grapalat"/>
          <w:lang w:val="hy-AM"/>
        </w:rPr>
        <w:t xml:space="preserve">(2), </w:t>
      </w:r>
      <w:r w:rsidR="0008157D">
        <w:rPr>
          <w:rFonts w:ascii="GHEA Grapalat" w:hAnsi="GHEA Grapalat"/>
          <w:lang w:val="hy-AM"/>
        </w:rPr>
        <w:t xml:space="preserve">հարկահավաք </w:t>
      </w:r>
      <w:r w:rsidR="0008157D" w:rsidRPr="0008157D">
        <w:rPr>
          <w:rFonts w:ascii="GHEA Grapalat" w:hAnsi="GHEA Grapalat"/>
          <w:lang w:val="hy-AM"/>
        </w:rPr>
        <w:t>(</w:t>
      </w:r>
      <w:r w:rsidR="0008157D">
        <w:rPr>
          <w:rFonts w:ascii="GHEA Grapalat" w:hAnsi="GHEA Grapalat"/>
          <w:lang w:val="hy-AM"/>
        </w:rPr>
        <w:t>1</w:t>
      </w:r>
      <w:r w:rsidR="0008157D" w:rsidRPr="0008157D">
        <w:rPr>
          <w:rFonts w:ascii="GHEA Grapalat" w:hAnsi="GHEA Grapalat"/>
          <w:lang w:val="hy-AM"/>
        </w:rPr>
        <w:t>)</w:t>
      </w:r>
      <w:r w:rsidR="0008157D">
        <w:rPr>
          <w:rFonts w:ascii="GHEA Grapalat" w:hAnsi="GHEA Grapalat"/>
          <w:lang w:val="hy-AM"/>
        </w:rPr>
        <w:t xml:space="preserve">, հավաքարար </w:t>
      </w:r>
      <w:r w:rsidR="0008157D" w:rsidRPr="0008157D">
        <w:rPr>
          <w:rFonts w:ascii="GHEA Grapalat" w:hAnsi="GHEA Grapalat"/>
          <w:lang w:val="hy-AM"/>
        </w:rPr>
        <w:t>(</w:t>
      </w:r>
      <w:r w:rsidR="0008157D">
        <w:rPr>
          <w:rFonts w:ascii="GHEA Grapalat" w:hAnsi="GHEA Grapalat"/>
          <w:lang w:val="hy-AM"/>
        </w:rPr>
        <w:t>1</w:t>
      </w:r>
      <w:r w:rsidR="0008157D" w:rsidRPr="0008157D">
        <w:rPr>
          <w:rFonts w:ascii="GHEA Grapalat" w:hAnsi="GHEA Grapalat"/>
          <w:lang w:val="hy-AM"/>
        </w:rPr>
        <w:t>)</w:t>
      </w:r>
      <w:r w:rsidR="0008157D">
        <w:rPr>
          <w:rFonts w:ascii="GHEA Grapalat" w:hAnsi="GHEA Grapalat"/>
          <w:lang w:val="hy-AM"/>
        </w:rPr>
        <w:t xml:space="preserve"> հաստիքները, իսկ մյուս բնակավայրերում՝ առաջին կարգի մասնագետ </w:t>
      </w:r>
      <w:r w:rsidR="0008157D" w:rsidRPr="0008157D">
        <w:rPr>
          <w:rFonts w:ascii="GHEA Grapalat" w:hAnsi="GHEA Grapalat"/>
          <w:lang w:val="hy-AM"/>
        </w:rPr>
        <w:t>(</w:t>
      </w:r>
      <w:r w:rsidR="0008157D">
        <w:rPr>
          <w:rFonts w:ascii="GHEA Grapalat" w:hAnsi="GHEA Grapalat"/>
          <w:lang w:val="hy-AM"/>
        </w:rPr>
        <w:t>1</w:t>
      </w:r>
      <w:r w:rsidR="0008157D" w:rsidRPr="0008157D">
        <w:rPr>
          <w:rFonts w:ascii="GHEA Grapalat" w:hAnsi="GHEA Grapalat"/>
          <w:lang w:val="hy-AM"/>
        </w:rPr>
        <w:t xml:space="preserve">), </w:t>
      </w:r>
      <w:r w:rsidR="0008157D">
        <w:rPr>
          <w:rFonts w:ascii="GHEA Grapalat" w:hAnsi="GHEA Grapalat"/>
          <w:lang w:val="hy-AM"/>
        </w:rPr>
        <w:t xml:space="preserve">հարկահավաք </w:t>
      </w:r>
      <w:r w:rsidR="0008157D" w:rsidRPr="0008157D">
        <w:rPr>
          <w:rFonts w:ascii="GHEA Grapalat" w:hAnsi="GHEA Grapalat"/>
          <w:lang w:val="hy-AM"/>
        </w:rPr>
        <w:t>(</w:t>
      </w:r>
      <w:r w:rsidR="0008157D">
        <w:rPr>
          <w:rFonts w:ascii="GHEA Grapalat" w:hAnsi="GHEA Grapalat"/>
          <w:lang w:val="hy-AM"/>
        </w:rPr>
        <w:t>1</w:t>
      </w:r>
      <w:r w:rsidR="0008157D" w:rsidRPr="0008157D">
        <w:rPr>
          <w:rFonts w:ascii="GHEA Grapalat" w:hAnsi="GHEA Grapalat"/>
          <w:lang w:val="hy-AM"/>
        </w:rPr>
        <w:t>)</w:t>
      </w:r>
      <w:r w:rsidR="0008157D">
        <w:rPr>
          <w:rFonts w:ascii="GHEA Grapalat" w:hAnsi="GHEA Grapalat"/>
          <w:lang w:val="hy-AM"/>
        </w:rPr>
        <w:t xml:space="preserve">, հավաքարար </w:t>
      </w:r>
      <w:r w:rsidR="0008157D" w:rsidRPr="0008157D">
        <w:rPr>
          <w:rFonts w:ascii="GHEA Grapalat" w:hAnsi="GHEA Grapalat"/>
          <w:lang w:val="hy-AM"/>
        </w:rPr>
        <w:t>(</w:t>
      </w:r>
      <w:r w:rsidR="0008157D">
        <w:rPr>
          <w:rFonts w:ascii="GHEA Grapalat" w:hAnsi="GHEA Grapalat"/>
          <w:lang w:val="hy-AM"/>
        </w:rPr>
        <w:t>1</w:t>
      </w:r>
      <w:r w:rsidR="0008157D" w:rsidRPr="0008157D">
        <w:rPr>
          <w:rFonts w:ascii="GHEA Grapalat" w:hAnsi="GHEA Grapalat"/>
          <w:lang w:val="hy-AM"/>
        </w:rPr>
        <w:t>)</w:t>
      </w:r>
      <w:r w:rsidR="0008157D">
        <w:rPr>
          <w:rFonts w:ascii="GHEA Grapalat" w:hAnsi="GHEA Grapalat"/>
          <w:lang w:val="hy-AM"/>
        </w:rPr>
        <w:t xml:space="preserve"> հաստիքները։ </w:t>
      </w:r>
      <w:r w:rsidR="0008157D" w:rsidRPr="0008157D">
        <w:rPr>
          <w:rFonts w:ascii="GHEA Grapalat" w:hAnsi="GHEA Grapalat"/>
          <w:u w:val="single"/>
          <w:lang w:val="hy-AM"/>
        </w:rPr>
        <w:t>Բալահովիտ և Մայակովսկի բնակավարերի վարչական շենքերի համար նախատեսել ենք նաև պահակի հաստիքներ, քանի որ այդ շենքերը չունեն ճաղավանդակներ։</w:t>
      </w:r>
      <w:r w:rsidR="0008157D">
        <w:rPr>
          <w:rFonts w:ascii="GHEA Grapalat" w:hAnsi="GHEA Grapalat"/>
          <w:u w:val="single"/>
          <w:lang w:val="hy-AM"/>
        </w:rPr>
        <w:t xml:space="preserve"> </w:t>
      </w:r>
      <w:r w:rsidR="00A40C2F">
        <w:rPr>
          <w:rFonts w:ascii="GHEA Grapalat" w:hAnsi="GHEA Grapalat"/>
          <w:u w:val="single"/>
          <w:lang w:val="hy-AM"/>
        </w:rPr>
        <w:br/>
      </w:r>
      <w:r w:rsidR="0008157D" w:rsidRPr="00A40C2F">
        <w:rPr>
          <w:rFonts w:ascii="GHEA Grapalat" w:hAnsi="GHEA Grapalat"/>
          <w:lang w:val="hy-AM"/>
        </w:rPr>
        <w:t>Բնակավայրերի համար նախատեսված հաստիքներից 10 առաջատար պաշտոնների հաստիքները պարտադիր են՝ գույքահարկի, հողի հարկի և անշարժ գույքի հարկի ավտոմատացված ծրագրերով աշխատելու համար։</w:t>
      </w:r>
      <w:r w:rsidR="004941C6">
        <w:rPr>
          <w:rFonts w:ascii="GHEA Grapalat" w:hAnsi="GHEA Grapalat"/>
          <w:lang w:val="hy-AM"/>
        </w:rPr>
        <w:tab/>
      </w:r>
      <w:r w:rsidR="00A40C2F">
        <w:rPr>
          <w:rFonts w:ascii="GHEA Grapalat" w:hAnsi="GHEA Grapalat"/>
          <w:lang w:val="hy-AM"/>
        </w:rPr>
        <w:br/>
      </w:r>
      <w:r w:rsidR="004941C6">
        <w:rPr>
          <w:rFonts w:ascii="GHEA Grapalat" w:hAnsi="GHEA Grapalat"/>
          <w:lang w:val="hy-AM"/>
        </w:rPr>
        <w:t xml:space="preserve">«Քաղաքացիական կացության ակտերի գրանցման հետ կապված գործառույթներ կատարող մասնագետներ» մասում նախատեսված է </w:t>
      </w:r>
      <w:r w:rsidR="00A40C2F">
        <w:rPr>
          <w:rFonts w:ascii="GHEA Grapalat" w:hAnsi="GHEA Grapalat"/>
          <w:lang w:val="hy-AM"/>
        </w:rPr>
        <w:tab/>
      </w:r>
      <w:r w:rsidR="004941C6">
        <w:rPr>
          <w:rFonts w:ascii="GHEA Grapalat" w:hAnsi="GHEA Grapalat"/>
          <w:lang w:val="hy-AM"/>
        </w:rPr>
        <w:t>1 գլխավոր և 2 առաջատար մասնագետներ։ Քանի որ, այն համարվում է պատվիրակած լիազորություն, պետությունը յուրաքանչյուր հաստիքի համար սահմավել է 1999.02 հազար դրամ գումար՝ ամսական 166.6 հազար դրամ։ «Համայնքային ծառայության մասին» օրենքով  սահմանված սկզբունքները չխախտելու համար</w:t>
      </w:r>
      <w:r w:rsidR="00870DAF">
        <w:rPr>
          <w:rFonts w:ascii="GHEA Grapalat" w:hAnsi="GHEA Grapalat"/>
          <w:lang w:val="hy-AM"/>
        </w:rPr>
        <w:t xml:space="preserve">, այն է՝ </w:t>
      </w:r>
      <w:r w:rsidR="00870DAF" w:rsidRPr="00870DAF">
        <w:rPr>
          <w:rFonts w:ascii="GHEA Grapalat" w:hAnsi="GHEA Grapalat"/>
          <w:lang w:val="hy-AM"/>
        </w:rPr>
        <w:t>աշխատակազմի համայնքային ծառայության պաշտոնների միևնույն խմբի և ենթախմբի պաշտոններ զբաղեցնող համայնքային ծառայողներն ունեն հավասար պաշտոնային դրույքաչափի իրավունք,</w:t>
      </w:r>
      <w:r w:rsidR="00870DA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941C6">
        <w:rPr>
          <w:rFonts w:ascii="GHEA Grapalat" w:hAnsi="GHEA Grapalat"/>
          <w:lang w:val="hy-AM"/>
        </w:rPr>
        <w:t xml:space="preserve"> առաջարկվում է գլխավոր և առաջատար մասնագետներին վճարել այլ բաժիններում առկա գլխավոր և առաջատար մասնագետների չափ, համապատասխանաբար 332.0 հազար դրամ և 298.0 հազար դրամ, որը նախատեսելիս հիմք ենք ընդունել </w:t>
      </w:r>
      <w:r w:rsidR="004941C6" w:rsidRPr="004941C6">
        <w:rPr>
          <w:rFonts w:ascii="GHEA Grapalat" w:hAnsi="GHEA Grapalat"/>
          <w:b/>
          <w:u w:val="single"/>
          <w:lang w:val="hy-AM"/>
        </w:rPr>
        <w:t>արդարադատության նախարարության ----------------- գրությունը։</w:t>
      </w:r>
      <w:r w:rsidR="004514DA">
        <w:rPr>
          <w:rFonts w:ascii="GHEA Grapalat" w:hAnsi="GHEA Grapalat"/>
          <w:b/>
          <w:u w:val="single"/>
          <w:lang w:val="hy-AM"/>
        </w:rPr>
        <w:br/>
      </w:r>
      <w:r w:rsidR="00870DAF">
        <w:rPr>
          <w:rFonts w:ascii="GHEA Grapalat" w:hAnsi="GHEA Grapalat"/>
          <w:lang w:val="hy-AM"/>
        </w:rPr>
        <w:t>Համայնքի ղեկավարի ա</w:t>
      </w:r>
      <w:r w:rsidR="004514DA" w:rsidRPr="004514DA">
        <w:rPr>
          <w:rFonts w:ascii="GHEA Grapalat" w:hAnsi="GHEA Grapalat"/>
          <w:lang w:val="hy-AM"/>
        </w:rPr>
        <w:t xml:space="preserve">շխատավարձի չափը սահմանելիս հիմք ենք ընդունել </w:t>
      </w:r>
      <w:r w:rsidR="004514DA">
        <w:rPr>
          <w:rFonts w:ascii="GHEA Grapalat" w:hAnsi="GHEA Grapalat"/>
          <w:lang w:val="hy-AM"/>
        </w:rPr>
        <w:t xml:space="preserve">«Տեղական ինքնակառավարման մասին» օրենքի </w:t>
      </w:r>
      <w:r w:rsidR="00A616E9">
        <w:rPr>
          <w:rFonts w:ascii="GHEA Grapalat" w:hAnsi="GHEA Grapalat"/>
          <w:lang w:val="hy-AM"/>
        </w:rPr>
        <w:t xml:space="preserve">28-րդ հոդվածի 1-ին մասին 5-րդ կետը՝ </w:t>
      </w:r>
      <w:r w:rsidR="00A616E9" w:rsidRPr="00A616E9">
        <w:rPr>
          <w:rFonts w:ascii="GHEA Grapalat" w:hAnsi="GHEA Grapalat"/>
          <w:sz w:val="24"/>
          <w:szCs w:val="24"/>
          <w:lang w:val="hy-AM"/>
        </w:rPr>
        <w:t>75000-ից ավելի բնակիչ ունեցող համայնքի ղեկավարի համար` մինչև 85,52 տոկոս</w:t>
      </w:r>
      <w:r w:rsidR="00A616E9">
        <w:rPr>
          <w:rFonts w:ascii="GHEA Grapalat" w:hAnsi="GHEA Grapalat"/>
          <w:lang w:val="hy-AM"/>
        </w:rPr>
        <w:t xml:space="preserve">ը </w:t>
      </w:r>
      <w:r w:rsidR="00A616E9" w:rsidRPr="00A616E9">
        <w:rPr>
          <w:rFonts w:ascii="GHEA Grapalat" w:hAnsi="GHEA Grapalat"/>
          <w:lang w:val="hy-AM"/>
        </w:rPr>
        <w:t>(661</w:t>
      </w:r>
      <w:r w:rsidR="00A616E9" w:rsidRPr="00A616E9">
        <w:rPr>
          <w:rFonts w:ascii="Courier New" w:hAnsi="Courier New" w:cs="Courier New"/>
          <w:lang w:val="hy-AM"/>
        </w:rPr>
        <w:t> </w:t>
      </w:r>
      <w:r w:rsidR="00A616E9" w:rsidRPr="00A616E9">
        <w:rPr>
          <w:rFonts w:ascii="GHEA Grapalat" w:hAnsi="GHEA Grapalat"/>
          <w:lang w:val="hy-AM"/>
        </w:rPr>
        <w:t>400*85.52= 565</w:t>
      </w:r>
      <w:r w:rsidR="00A616E9" w:rsidRPr="00A616E9">
        <w:rPr>
          <w:rFonts w:ascii="Courier New" w:hAnsi="Courier New" w:cs="Courier New"/>
          <w:lang w:val="hy-AM"/>
        </w:rPr>
        <w:t> </w:t>
      </w:r>
      <w:r w:rsidR="00A616E9" w:rsidRPr="00A616E9">
        <w:rPr>
          <w:rFonts w:ascii="GHEA Grapalat" w:hAnsi="GHEA Grapalat"/>
          <w:lang w:val="hy-AM"/>
        </w:rPr>
        <w:t xml:space="preserve">630 </w:t>
      </w:r>
      <w:r w:rsidR="00A616E9">
        <w:rPr>
          <w:rFonts w:ascii="GHEA Grapalat" w:hAnsi="GHEA Grapalat"/>
          <w:lang w:val="hy-AM"/>
        </w:rPr>
        <w:t>դրամ</w:t>
      </w:r>
      <w:r w:rsidR="00A616E9" w:rsidRPr="00A616E9">
        <w:rPr>
          <w:rFonts w:ascii="GHEA Grapalat" w:hAnsi="GHEA Grapalat"/>
          <w:lang w:val="hy-AM"/>
        </w:rPr>
        <w:t>)</w:t>
      </w:r>
      <w:r w:rsidR="00A616E9">
        <w:rPr>
          <w:rFonts w:ascii="GHEA Grapalat" w:hAnsi="GHEA Grapalat"/>
          <w:lang w:val="hy-AM"/>
        </w:rPr>
        <w:t>, իսկ համայնքի ղեկավարի առաջին տեղակալի և աշխատակազմի քարտուղարի  աշխատավարձի չափը սահմանվել է հ</w:t>
      </w:r>
      <w:r w:rsidR="00A616E9" w:rsidRPr="00870DAF">
        <w:rPr>
          <w:rFonts w:ascii="GHEA Grapalat" w:hAnsi="GHEA Grapalat"/>
          <w:lang w:val="hy-AM"/>
        </w:rPr>
        <w:t>իմք ընդունելով «Տեղական ինքնակառավարման մասին» օրենքի 34-րդ հոդվածը՝ համայնքապետարանի աշխատակազմի յուրաքանչյուր աշխատողի պաշտոնային դրույքաչափը չի կարող գերազանցել տվյալ համայնքի ղեկավարի պաշտոնային դրույքաչափի`  75000-ից ավելի բնակիչ ունեցող համայնքի համար` 81,14 տոկոսը:</w:t>
      </w:r>
      <w:r w:rsidR="00870DAF">
        <w:rPr>
          <w:rFonts w:ascii="GHEA Grapalat" w:hAnsi="GHEA Grapalat"/>
          <w:lang w:val="hy-AM"/>
        </w:rPr>
        <w:t xml:space="preserve">  </w:t>
      </w:r>
      <w:r w:rsidR="00A616E9" w:rsidRPr="00870DAF">
        <w:rPr>
          <w:rFonts w:ascii="GHEA Grapalat" w:hAnsi="GHEA Grapalat"/>
          <w:lang w:val="hy-AM"/>
        </w:rPr>
        <w:t>Հիմք ընդունելով «Համայնքային ծառայության մասին»  ՀՀ օրենքի  27-րդ հոդվածը՝ համայնքապետարանի աշխատակազմի համայնքային ծառայության պաշտոնների միևնույն խմբի և ենթախմբի պաշտոններ զբաղեցնող համայնքային ծառայողներն ունեն հավասար պաշտոնային դրույքաչափի իրավունք</w:t>
      </w:r>
      <w:r w:rsidR="00870DAF" w:rsidRPr="00870DAF">
        <w:rPr>
          <w:rFonts w:ascii="GHEA Grapalat" w:hAnsi="GHEA Grapalat"/>
          <w:lang w:val="hy-AM"/>
        </w:rPr>
        <w:t xml:space="preserve">։  </w:t>
      </w:r>
      <w:r w:rsidR="00A616E9" w:rsidRPr="00870DAF">
        <w:rPr>
          <w:rFonts w:ascii="GHEA Grapalat" w:hAnsi="GHEA Grapalat"/>
          <w:lang w:val="hy-AM"/>
        </w:rPr>
        <w:t>Այս առումով առաջարկվում է համայնքային ծառայողների պաշտոնային դրույքաչափերը սահմանել աստիճանակարգված՝</w:t>
      </w:r>
      <w:r w:rsidR="00870DAF" w:rsidRPr="00870DAF">
        <w:rPr>
          <w:rFonts w:ascii="GHEA Grapalat" w:hAnsi="GHEA Grapalat"/>
          <w:lang w:val="hy-AM"/>
        </w:rPr>
        <w:t xml:space="preserve"> </w:t>
      </w:r>
      <w:r w:rsidR="00870DAF">
        <w:rPr>
          <w:rFonts w:ascii="GHEA Grapalat" w:hAnsi="GHEA Grapalat"/>
          <w:lang w:val="hy-AM"/>
        </w:rPr>
        <w:t xml:space="preserve"> աշխատակազմի քարտուղարի պաշտոնային դրույքաչափից </w:t>
      </w:r>
      <w:r w:rsidR="00870DAF" w:rsidRPr="00870DAF">
        <w:rPr>
          <w:rFonts w:ascii="GHEA Grapalat" w:hAnsi="GHEA Grapalat"/>
          <w:lang w:val="hy-AM"/>
        </w:rPr>
        <w:t xml:space="preserve"> իջեցնելով 10 %-</w:t>
      </w:r>
      <w:r w:rsidR="00870DAF">
        <w:rPr>
          <w:rFonts w:ascii="GHEA Grapalat" w:hAnsi="GHEA Grapalat"/>
          <w:lang w:val="hy-AM"/>
        </w:rPr>
        <w:t>ի</w:t>
      </w:r>
      <w:r w:rsidR="00870DAF" w:rsidRPr="00870DAF">
        <w:rPr>
          <w:rFonts w:ascii="GHEA Grapalat" w:hAnsi="GHEA Grapalat"/>
          <w:lang w:val="hy-AM"/>
        </w:rPr>
        <w:t xml:space="preserve"> չափով</w:t>
      </w:r>
      <w:r w:rsidR="00A616E9" w:rsidRPr="00870DAF">
        <w:rPr>
          <w:rFonts w:ascii="GHEA Grapalat" w:hAnsi="GHEA Grapalat"/>
          <w:lang w:val="hy-AM"/>
        </w:rPr>
        <w:t>։</w:t>
      </w:r>
    </w:p>
    <w:p w:rsidR="004941C6" w:rsidRDefault="00734594" w:rsidP="004941C6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lastRenderedPageBreak/>
        <w:br/>
        <w:t xml:space="preserve"> </w:t>
      </w:r>
      <w:r w:rsidR="004941C6" w:rsidRPr="00FC4AB1">
        <w:rPr>
          <w:rFonts w:ascii="GHEA Grapalat" w:hAnsi="GHEA Grapalat"/>
          <w:b/>
          <w:lang w:val="hy-AM"/>
        </w:rPr>
        <w:t>ՀԱՅԱՍՏԱՆԻ ՀԱՆՐԱՊԵՏՈՒԹՅԱՆ ԿՈՏԱՅՔԻ ՄԱՐԶԻ ԱԲՈՎՅԱՆԻ  ՀԱՄԱՅՆՔԱՊԵՏԱՐԱՆԻ ԱՇԽԱՏԱԿԱԶՄԻ  ԿԱՌՈՒՑՎԱԾՔԸ, ԱՇԽԱՏՈՂՆԵՐԻ  ՔԱՆԱԿԸ, ՀԱՍՏԻՔԱՑՈՒՑԱԿԸ ԵՎ ՊԱՇՏՈՆԱՅԻՆ ԴՐՈՒՅՔԱՉԱՓԵՐԸ ՀԱՍՏԱՏԵԼՈՒ ՄԱՍԻՆ</w:t>
      </w:r>
      <w:r w:rsidR="004941C6">
        <w:rPr>
          <w:rFonts w:ascii="GHEA Grapalat" w:hAnsi="GHEA Grapalat"/>
          <w:b/>
          <w:lang w:val="hy-AM"/>
        </w:rPr>
        <w:t xml:space="preserve"> </w:t>
      </w:r>
      <w:r w:rsidR="004941C6" w:rsidRPr="00224048">
        <w:rPr>
          <w:rFonts w:ascii="GHEA Grapalat" w:hAnsi="GHEA Grapalat"/>
          <w:b/>
          <w:lang w:val="hy-AM"/>
        </w:rPr>
        <w:t>ՆԱԽԱԳԾԻ ԸՆԴՈՒՆՄԱՆ ԱՌՆՉՈՒԹՅԱՄԲ ԱՅԼ ԻՐԱՎԱԿԱՆ ԱԿՏԵՐԻ ԸՆԴՈՒՆՄԱՆ ԱՆՀԱՐԺԵՇՏՈՒԹՅԱՆ ՄԱՍԻՆ</w:t>
      </w:r>
    </w:p>
    <w:p w:rsidR="00FC4AB1" w:rsidRDefault="006A47C5" w:rsidP="00FC4AB1">
      <w:pPr>
        <w:jc w:val="both"/>
        <w:rPr>
          <w:rFonts w:ascii="GHEA Grapalat" w:hAnsi="GHEA Grapalat"/>
          <w:b/>
          <w:lang w:val="hy-AM"/>
        </w:rPr>
      </w:pPr>
      <w:r w:rsidRPr="002508E4">
        <w:rPr>
          <w:rFonts w:ascii="GHEA Grapalat" w:hAnsi="GHEA Grapalat"/>
          <w:lang w:val="hy-AM"/>
        </w:rPr>
        <w:br/>
      </w:r>
      <w:r w:rsidR="004941C6" w:rsidRPr="00C12028">
        <w:rPr>
          <w:rFonts w:ascii="GHEA Grapalat" w:hAnsi="GHEA Grapalat"/>
          <w:lang w:val="hy-AM"/>
        </w:rPr>
        <w:br/>
      </w:r>
      <w:r w:rsidR="004941C6">
        <w:rPr>
          <w:rFonts w:ascii="GHEA Grapalat" w:hAnsi="GHEA Grapalat"/>
          <w:lang w:val="hy-AM"/>
        </w:rPr>
        <w:t>Հ</w:t>
      </w:r>
      <w:r w:rsidR="004941C6" w:rsidRPr="004941C6">
        <w:rPr>
          <w:rFonts w:ascii="GHEA Grapalat" w:hAnsi="GHEA Grapalat"/>
          <w:lang w:val="hy-AM"/>
        </w:rPr>
        <w:t xml:space="preserve">այաստանի </w:t>
      </w:r>
      <w:r w:rsidR="004941C6">
        <w:rPr>
          <w:rFonts w:ascii="GHEA Grapalat" w:hAnsi="GHEA Grapalat"/>
          <w:lang w:val="hy-AM"/>
        </w:rPr>
        <w:t>Հ</w:t>
      </w:r>
      <w:r w:rsidR="004941C6" w:rsidRPr="004941C6">
        <w:rPr>
          <w:rFonts w:ascii="GHEA Grapalat" w:hAnsi="GHEA Grapalat"/>
          <w:lang w:val="hy-AM"/>
        </w:rPr>
        <w:t xml:space="preserve">անրապետության </w:t>
      </w:r>
      <w:r w:rsidR="004941C6">
        <w:rPr>
          <w:rFonts w:ascii="GHEA Grapalat" w:hAnsi="GHEA Grapalat"/>
          <w:lang w:val="hy-AM"/>
        </w:rPr>
        <w:t>Կ</w:t>
      </w:r>
      <w:r w:rsidR="004941C6" w:rsidRPr="004941C6">
        <w:rPr>
          <w:rFonts w:ascii="GHEA Grapalat" w:hAnsi="GHEA Grapalat"/>
          <w:lang w:val="hy-AM"/>
        </w:rPr>
        <w:t xml:space="preserve">ոտայքի մարզի </w:t>
      </w:r>
      <w:r w:rsidR="004941C6">
        <w:rPr>
          <w:rFonts w:ascii="GHEA Grapalat" w:hAnsi="GHEA Grapalat"/>
          <w:lang w:val="hy-AM"/>
        </w:rPr>
        <w:t>Ա</w:t>
      </w:r>
      <w:r w:rsidR="004941C6" w:rsidRPr="004941C6">
        <w:rPr>
          <w:rFonts w:ascii="GHEA Grapalat" w:hAnsi="GHEA Grapalat"/>
          <w:lang w:val="hy-AM"/>
        </w:rPr>
        <w:t xml:space="preserve">բովյանի  համայնքապետարանի աշխատակազմի  կառուցվածքը, աշխատողների  քանակը, հաստիքացուցակը </w:t>
      </w:r>
      <w:r w:rsidR="004941C6">
        <w:rPr>
          <w:rFonts w:ascii="GHEA Grapalat" w:hAnsi="GHEA Grapalat"/>
          <w:lang w:val="hy-AM"/>
        </w:rPr>
        <w:t>և</w:t>
      </w:r>
      <w:r w:rsidR="004941C6" w:rsidRPr="004941C6">
        <w:rPr>
          <w:rFonts w:ascii="GHEA Grapalat" w:hAnsi="GHEA Grapalat"/>
          <w:lang w:val="hy-AM"/>
        </w:rPr>
        <w:t xml:space="preserve"> պաշտոնային դրույքաչափերը հաստատելու մասին</w:t>
      </w:r>
      <w:r w:rsidR="004941C6">
        <w:rPr>
          <w:rFonts w:ascii="GHEA Grapalat" w:hAnsi="GHEA Grapalat"/>
          <w:b/>
          <w:lang w:val="hy-AM"/>
        </w:rPr>
        <w:t xml:space="preserve"> </w:t>
      </w:r>
      <w:r w:rsidR="004941C6" w:rsidRPr="00994639">
        <w:rPr>
          <w:rFonts w:ascii="GHEA Grapalat" w:hAnsi="GHEA Grapalat"/>
          <w:lang w:val="hy-AM"/>
        </w:rPr>
        <w:t xml:space="preserve"> </w:t>
      </w:r>
      <w:r w:rsidR="00994639" w:rsidRPr="00994639">
        <w:rPr>
          <w:rFonts w:ascii="GHEA Grapalat" w:hAnsi="GHEA Grapalat"/>
          <w:lang w:val="hy-AM"/>
        </w:rPr>
        <w:t>նախագծի</w:t>
      </w:r>
      <w:r w:rsidR="00994639" w:rsidRPr="00224048">
        <w:rPr>
          <w:rFonts w:ascii="GHEA Grapalat" w:hAnsi="GHEA Grapalat"/>
          <w:b/>
          <w:lang w:val="hy-AM"/>
        </w:rPr>
        <w:t xml:space="preserve"> </w:t>
      </w:r>
      <w:r w:rsidR="00994639" w:rsidRPr="00C12028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</w:p>
    <w:p w:rsidR="00FC4AB1" w:rsidRDefault="00FC4AB1" w:rsidP="00FC4AB1">
      <w:pPr>
        <w:jc w:val="both"/>
        <w:rPr>
          <w:rFonts w:ascii="GHEA Grapalat" w:hAnsi="GHEA Grapalat"/>
          <w:b/>
          <w:lang w:val="hy-AM"/>
        </w:rPr>
      </w:pPr>
      <w:r w:rsidRPr="00FC4AB1">
        <w:rPr>
          <w:rFonts w:ascii="GHEA Grapalat" w:hAnsi="GHEA Grapalat"/>
          <w:b/>
          <w:lang w:val="hy-AM"/>
        </w:rPr>
        <w:t xml:space="preserve">ՀԱՅԱՍՏԱՆԻ ՀԱՆՐԱՊԵՏՈՒԹՅԱՆ ԿՈՏԱՅՔԻ ՄԱՐԶԻ ԱԲՈՎՅԱՆԻ  ՀԱՄԱՅՆՔԱՊԵՏԱՐԱՆԻ ԱՇԽԱՏԱԿԱԶՄԻ  ԿԱՌՈՒՑՎԱԾՔԸ, ԱՇԽԱՏՈՂՆԵՐԻ  ՔԱՆԱԿԸ, ՀԱՍՏԻՔԱՑՈՒՑԱԿԸ ԵՎ ՊԱՇՏՈՆԱՅԻՆ ԴՐՈՒՅՔԱՉԱՓԵՐԸ ՀԱՍՏԱՏԵԼՈՒ </w:t>
      </w:r>
      <w:r w:rsidR="002508E4" w:rsidRPr="005A1A3A">
        <w:rPr>
          <w:rFonts w:ascii="GHEA Grapalat" w:hAnsi="GHEA Grapalat"/>
          <w:b/>
          <w:lang w:val="hy-AM"/>
        </w:rPr>
        <w:t>ՄԱՍԻՆ</w:t>
      </w:r>
      <w:r w:rsidR="002508E4">
        <w:rPr>
          <w:rFonts w:ascii="GHEA Grapalat" w:hAnsi="GHEA Grapalat"/>
          <w:b/>
          <w:lang w:val="hy-AM"/>
        </w:rPr>
        <w:t xml:space="preserve"> </w:t>
      </w:r>
      <w:r w:rsidR="00994639" w:rsidRPr="00224048">
        <w:rPr>
          <w:rFonts w:ascii="GHEA Grapalat" w:hAnsi="GHEA Grapalat"/>
          <w:b/>
          <w:lang w:val="hy-AM"/>
        </w:rPr>
        <w:t xml:space="preserve">ՆԱԽԱԳԾԻ </w:t>
      </w:r>
      <w:r w:rsidR="00994639">
        <w:rPr>
          <w:rFonts w:ascii="GHEA Grapalat" w:hAnsi="GHEA Grapalat"/>
          <w:b/>
          <w:lang w:val="hy-AM"/>
        </w:rPr>
        <w:t xml:space="preserve"> </w:t>
      </w:r>
      <w:r w:rsidR="006A47C5" w:rsidRPr="00224048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</w:p>
    <w:p w:rsidR="006A47C5" w:rsidRDefault="00D62050" w:rsidP="006A47C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Pr="004941C6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4941C6">
        <w:rPr>
          <w:rFonts w:ascii="GHEA Grapalat" w:hAnsi="GHEA Grapalat"/>
          <w:lang w:val="hy-AM"/>
        </w:rPr>
        <w:t xml:space="preserve">անրապետության </w:t>
      </w:r>
      <w:r>
        <w:rPr>
          <w:rFonts w:ascii="GHEA Grapalat" w:hAnsi="GHEA Grapalat"/>
          <w:lang w:val="hy-AM"/>
        </w:rPr>
        <w:t>Կ</w:t>
      </w:r>
      <w:r w:rsidRPr="004941C6">
        <w:rPr>
          <w:rFonts w:ascii="GHEA Grapalat" w:hAnsi="GHEA Grapalat"/>
          <w:lang w:val="hy-AM"/>
        </w:rPr>
        <w:t xml:space="preserve">ոտայքի մարզի </w:t>
      </w:r>
      <w:r>
        <w:rPr>
          <w:rFonts w:ascii="GHEA Grapalat" w:hAnsi="GHEA Grapalat"/>
          <w:lang w:val="hy-AM"/>
        </w:rPr>
        <w:t>Ա</w:t>
      </w:r>
      <w:r w:rsidRPr="004941C6">
        <w:rPr>
          <w:rFonts w:ascii="GHEA Grapalat" w:hAnsi="GHEA Grapalat"/>
          <w:lang w:val="hy-AM"/>
        </w:rPr>
        <w:t xml:space="preserve">բովյանի  համայնքապետարանի աշխատակազմի  կառուցվածքը, աշխատողների  քանակը, հաստիքացուցակը </w:t>
      </w:r>
      <w:r>
        <w:rPr>
          <w:rFonts w:ascii="GHEA Grapalat" w:hAnsi="GHEA Grapalat"/>
          <w:lang w:val="hy-AM"/>
        </w:rPr>
        <w:t>և</w:t>
      </w:r>
      <w:r w:rsidRPr="004941C6">
        <w:rPr>
          <w:rFonts w:ascii="GHEA Grapalat" w:hAnsi="GHEA Grapalat"/>
          <w:lang w:val="hy-AM"/>
        </w:rPr>
        <w:t xml:space="preserve"> պաշտոնային դրույքաչափերը հաստատելու մասին</w:t>
      </w:r>
      <w:r>
        <w:rPr>
          <w:rFonts w:ascii="GHEA Grapalat" w:hAnsi="GHEA Grapalat"/>
          <w:b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 xml:space="preserve">նախագծի ընդունման կապակցությամբ Աբովյան համայնքի բյուջեում  եկամուտների </w:t>
      </w:r>
      <w:r w:rsidR="002508E4">
        <w:rPr>
          <w:rFonts w:ascii="GHEA Grapalat" w:hAnsi="GHEA Grapalat"/>
          <w:lang w:val="hy-AM"/>
        </w:rPr>
        <w:t>ա</w:t>
      </w:r>
      <w:r w:rsidR="006A47C5" w:rsidRPr="00C12028">
        <w:rPr>
          <w:rFonts w:ascii="GHEA Grapalat" w:hAnsi="GHEA Grapalat"/>
          <w:lang w:val="hy-AM"/>
        </w:rPr>
        <w:t>վելացում կամ նվազեցում չի նախատեսվում</w:t>
      </w:r>
      <w:r w:rsidR="002508E4">
        <w:rPr>
          <w:rFonts w:ascii="GHEA Grapalat" w:hAnsi="GHEA Grapalat"/>
          <w:lang w:val="hy-AM"/>
        </w:rPr>
        <w:t xml:space="preserve">, իսկ </w:t>
      </w:r>
      <w:r>
        <w:rPr>
          <w:rFonts w:ascii="GHEA Grapalat" w:hAnsi="GHEA Grapalat"/>
          <w:lang w:val="hy-AM"/>
        </w:rPr>
        <w:t>աշխատավարձի հոդվածով  ծախսերը կկազմեն ամսական 47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 xml:space="preserve">462.0 հազար դրամ </w:t>
      </w:r>
      <w:r w:rsidR="006A47C5" w:rsidRPr="00C12028">
        <w:rPr>
          <w:rFonts w:ascii="GHEA Grapalat" w:hAnsi="GHEA Grapalat"/>
          <w:lang w:val="hy-AM"/>
        </w:rPr>
        <w:t xml:space="preserve">։ </w:t>
      </w:r>
    </w:p>
    <w:p w:rsidR="00C768A2" w:rsidRPr="00224048" w:rsidRDefault="00C768A2" w:rsidP="006A47C5">
      <w:pPr>
        <w:jc w:val="both"/>
        <w:rPr>
          <w:rFonts w:ascii="GHEA Grapalat" w:hAnsi="GHEA Grapalat"/>
          <w:b/>
          <w:lang w:val="hy-AM"/>
        </w:rPr>
      </w:pPr>
    </w:p>
    <w:p w:rsidR="00411C4E" w:rsidRDefault="006A47C5" w:rsidP="003A4D5F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2508E4">
        <w:rPr>
          <w:rFonts w:ascii="GHEA Grapalat" w:hAnsi="GHEA Grapalat"/>
          <w:b/>
          <w:lang w:val="hy-AM"/>
        </w:rPr>
        <w:t>Է. ԲԱԲԱՅԱՆ</w:t>
      </w:r>
    </w:p>
    <w:sectPr w:rsidR="00411C4E" w:rsidSect="008A1B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24E"/>
    <w:multiLevelType w:val="hybridMultilevel"/>
    <w:tmpl w:val="DA3C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2763"/>
    <w:multiLevelType w:val="hybridMultilevel"/>
    <w:tmpl w:val="0C5ED2C0"/>
    <w:lvl w:ilvl="0" w:tplc="A770ED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A47C5"/>
    <w:rsid w:val="0008157D"/>
    <w:rsid w:val="000A5ECF"/>
    <w:rsid w:val="00166A69"/>
    <w:rsid w:val="001E5532"/>
    <w:rsid w:val="002508E4"/>
    <w:rsid w:val="003A4D5F"/>
    <w:rsid w:val="00400436"/>
    <w:rsid w:val="00411C4E"/>
    <w:rsid w:val="004514DA"/>
    <w:rsid w:val="004941C6"/>
    <w:rsid w:val="005A1A3A"/>
    <w:rsid w:val="005D2F3E"/>
    <w:rsid w:val="006A47C5"/>
    <w:rsid w:val="00734594"/>
    <w:rsid w:val="00741A32"/>
    <w:rsid w:val="00870DAF"/>
    <w:rsid w:val="008A1B4D"/>
    <w:rsid w:val="009106CE"/>
    <w:rsid w:val="00926197"/>
    <w:rsid w:val="00994639"/>
    <w:rsid w:val="00A40C2F"/>
    <w:rsid w:val="00A616E9"/>
    <w:rsid w:val="00BF278A"/>
    <w:rsid w:val="00C768A2"/>
    <w:rsid w:val="00D62050"/>
    <w:rsid w:val="00D86895"/>
    <w:rsid w:val="00DE62EE"/>
    <w:rsid w:val="00E85234"/>
    <w:rsid w:val="00E971A7"/>
    <w:rsid w:val="00EC7C53"/>
    <w:rsid w:val="00F52C9D"/>
    <w:rsid w:val="00FA4517"/>
    <w:rsid w:val="00FC19A9"/>
    <w:rsid w:val="00FC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1A3A"/>
    <w:rPr>
      <w:b/>
      <w:bCs/>
    </w:rPr>
  </w:style>
  <w:style w:type="paragraph" w:styleId="ListParagraph">
    <w:name w:val="List Paragraph"/>
    <w:basedOn w:val="Normal"/>
    <w:uiPriority w:val="34"/>
    <w:qFormat/>
    <w:rsid w:val="007345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15</cp:revision>
  <dcterms:created xsi:type="dcterms:W3CDTF">2018-04-16T06:22:00Z</dcterms:created>
  <dcterms:modified xsi:type="dcterms:W3CDTF">2022-02-08T06:18:00Z</dcterms:modified>
</cp:coreProperties>
</file>